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8A" w:rsidRDefault="00C767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538"/>
        <w:gridCol w:w="3117"/>
      </w:tblGrid>
      <w:tr w:rsidR="00AF33F8" w:rsidRPr="000F44E6" w:rsidTr="00AF33F8">
        <w:tc>
          <w:tcPr>
            <w:tcW w:w="2695" w:type="dxa"/>
          </w:tcPr>
          <w:p w:rsidR="00AF33F8" w:rsidRPr="000F44E6" w:rsidRDefault="00AF33F8">
            <w:pPr>
              <w:rPr>
                <w:sz w:val="20"/>
                <w:szCs w:val="20"/>
              </w:rPr>
            </w:pPr>
            <w:r w:rsidRPr="000F44E6">
              <w:rPr>
                <w:sz w:val="20"/>
                <w:szCs w:val="20"/>
              </w:rPr>
              <w:t>School:</w:t>
            </w:r>
          </w:p>
        </w:tc>
        <w:tc>
          <w:tcPr>
            <w:tcW w:w="3538" w:type="dxa"/>
          </w:tcPr>
          <w:p w:rsidR="00AF33F8" w:rsidRPr="000F44E6" w:rsidRDefault="00AF33F8">
            <w:pPr>
              <w:rPr>
                <w:sz w:val="20"/>
                <w:szCs w:val="20"/>
              </w:rPr>
            </w:pPr>
            <w:r w:rsidRPr="000F44E6">
              <w:rPr>
                <w:sz w:val="20"/>
                <w:szCs w:val="20"/>
              </w:rPr>
              <w:t>Date:</w:t>
            </w:r>
          </w:p>
        </w:tc>
        <w:tc>
          <w:tcPr>
            <w:tcW w:w="3117" w:type="dxa"/>
          </w:tcPr>
          <w:p w:rsidR="00AF33F8" w:rsidRPr="000F44E6" w:rsidRDefault="00AF33F8">
            <w:pPr>
              <w:rPr>
                <w:sz w:val="20"/>
                <w:szCs w:val="20"/>
              </w:rPr>
            </w:pPr>
            <w:r w:rsidRPr="000F44E6">
              <w:rPr>
                <w:sz w:val="20"/>
                <w:szCs w:val="20"/>
              </w:rPr>
              <w:t>Date Reviewed by Committee</w:t>
            </w:r>
          </w:p>
        </w:tc>
      </w:tr>
      <w:tr w:rsidR="00AF33F8" w:rsidRPr="000F44E6" w:rsidTr="00AF33F8">
        <w:tc>
          <w:tcPr>
            <w:tcW w:w="2695" w:type="dxa"/>
          </w:tcPr>
          <w:p w:rsidR="00AF33F8" w:rsidRPr="000F44E6" w:rsidRDefault="00AF33F8">
            <w:pPr>
              <w:rPr>
                <w:sz w:val="20"/>
                <w:szCs w:val="20"/>
              </w:rPr>
            </w:pPr>
            <w:r w:rsidRPr="000F44E6">
              <w:rPr>
                <w:sz w:val="20"/>
                <w:szCs w:val="20"/>
              </w:rPr>
              <w:t>Room:</w:t>
            </w:r>
          </w:p>
        </w:tc>
        <w:tc>
          <w:tcPr>
            <w:tcW w:w="3538" w:type="dxa"/>
          </w:tcPr>
          <w:p w:rsidR="00AF33F8" w:rsidRPr="000F44E6" w:rsidRDefault="00AF33F8">
            <w:pPr>
              <w:rPr>
                <w:sz w:val="20"/>
                <w:szCs w:val="20"/>
              </w:rPr>
            </w:pPr>
            <w:r w:rsidRPr="000F44E6">
              <w:rPr>
                <w:sz w:val="20"/>
                <w:szCs w:val="20"/>
              </w:rPr>
              <w:t>Checked By:</w:t>
            </w:r>
          </w:p>
        </w:tc>
        <w:tc>
          <w:tcPr>
            <w:tcW w:w="3117" w:type="dxa"/>
          </w:tcPr>
          <w:p w:rsidR="00AF33F8" w:rsidRPr="000F44E6" w:rsidRDefault="00AF33F8">
            <w:pPr>
              <w:rPr>
                <w:sz w:val="20"/>
                <w:szCs w:val="20"/>
              </w:rPr>
            </w:pPr>
          </w:p>
        </w:tc>
      </w:tr>
    </w:tbl>
    <w:p w:rsidR="00163D41" w:rsidRPr="000F44E6" w:rsidRDefault="00163D41" w:rsidP="00163D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3D41" w:rsidRPr="000F44E6" w:rsidRDefault="00163D41" w:rsidP="00163D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44E6">
        <w:rPr>
          <w:rFonts w:ascii="Times New Roman" w:hAnsi="Times New Roman" w:cs="Times New Roman"/>
          <w:sz w:val="20"/>
          <w:szCs w:val="20"/>
        </w:rPr>
        <w:t>Priority Index:   1. Imminent Danger   2.    Serious    3. Minor    4. Acceptable    5. Not Applicable</w:t>
      </w:r>
    </w:p>
    <w:p w:rsidR="00555A01" w:rsidRPr="000F44E6" w:rsidRDefault="00555A0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3"/>
        <w:gridCol w:w="542"/>
        <w:gridCol w:w="538"/>
        <w:gridCol w:w="532"/>
        <w:gridCol w:w="1080"/>
        <w:gridCol w:w="2875"/>
      </w:tblGrid>
      <w:tr w:rsidR="00023665" w:rsidRPr="000F44E6" w:rsidTr="00023665">
        <w:tc>
          <w:tcPr>
            <w:tcW w:w="3783" w:type="dxa"/>
          </w:tcPr>
          <w:p w:rsidR="00023665" w:rsidRPr="000F44E6" w:rsidRDefault="00023665">
            <w:pPr>
              <w:rPr>
                <w:b/>
                <w:sz w:val="20"/>
                <w:szCs w:val="20"/>
              </w:rPr>
            </w:pPr>
            <w:r w:rsidRPr="000F44E6">
              <w:rPr>
                <w:b/>
                <w:sz w:val="20"/>
                <w:szCs w:val="20"/>
              </w:rPr>
              <w:t>SECTION A – SLIPS, TRIPS &amp; FALLS</w:t>
            </w:r>
          </w:p>
        </w:tc>
        <w:tc>
          <w:tcPr>
            <w:tcW w:w="542" w:type="dxa"/>
          </w:tcPr>
          <w:p w:rsidR="00023665" w:rsidRPr="000F44E6" w:rsidRDefault="00023665">
            <w:pPr>
              <w:rPr>
                <w:b/>
                <w:sz w:val="20"/>
                <w:szCs w:val="20"/>
              </w:rPr>
            </w:pPr>
            <w:r w:rsidRPr="000F44E6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38" w:type="dxa"/>
          </w:tcPr>
          <w:p w:rsidR="00023665" w:rsidRPr="000F44E6" w:rsidRDefault="00023665">
            <w:pPr>
              <w:rPr>
                <w:b/>
                <w:sz w:val="20"/>
                <w:szCs w:val="20"/>
              </w:rPr>
            </w:pPr>
            <w:r w:rsidRPr="000F44E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32" w:type="dxa"/>
          </w:tcPr>
          <w:p w:rsidR="00023665" w:rsidRPr="000F44E6" w:rsidRDefault="00023665">
            <w:pPr>
              <w:rPr>
                <w:b/>
                <w:sz w:val="20"/>
                <w:szCs w:val="20"/>
              </w:rPr>
            </w:pPr>
            <w:r w:rsidRPr="000F44E6">
              <w:rPr>
                <w:b/>
                <w:sz w:val="20"/>
                <w:szCs w:val="20"/>
              </w:rPr>
              <w:t>NA</w:t>
            </w:r>
          </w:p>
        </w:tc>
        <w:tc>
          <w:tcPr>
            <w:tcW w:w="1080" w:type="dxa"/>
          </w:tcPr>
          <w:p w:rsidR="00023665" w:rsidRPr="000F44E6" w:rsidRDefault="00023665">
            <w:pPr>
              <w:rPr>
                <w:b/>
                <w:sz w:val="20"/>
                <w:szCs w:val="20"/>
              </w:rPr>
            </w:pPr>
            <w:r w:rsidRPr="000F44E6">
              <w:rPr>
                <w:b/>
                <w:sz w:val="20"/>
                <w:szCs w:val="20"/>
              </w:rPr>
              <w:t>PRIORITY</w:t>
            </w:r>
          </w:p>
        </w:tc>
        <w:tc>
          <w:tcPr>
            <w:tcW w:w="2875" w:type="dxa"/>
          </w:tcPr>
          <w:p w:rsidR="00023665" w:rsidRPr="000F44E6" w:rsidRDefault="00023665" w:rsidP="00AF33F8">
            <w:pPr>
              <w:jc w:val="center"/>
              <w:rPr>
                <w:b/>
                <w:sz w:val="20"/>
                <w:szCs w:val="20"/>
              </w:rPr>
            </w:pPr>
            <w:r w:rsidRPr="000F44E6">
              <w:rPr>
                <w:b/>
                <w:sz w:val="20"/>
                <w:szCs w:val="20"/>
              </w:rPr>
              <w:t>COMMENT</w:t>
            </w: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  <w:r w:rsidRPr="000F44E6">
              <w:rPr>
                <w:sz w:val="20"/>
                <w:szCs w:val="20"/>
              </w:rPr>
              <w:t>Walkways are clear of tripping hazards.</w:t>
            </w:r>
          </w:p>
        </w:tc>
        <w:tc>
          <w:tcPr>
            <w:tcW w:w="54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 w:rsidP="00723EAA">
            <w:pPr>
              <w:rPr>
                <w:sz w:val="20"/>
                <w:szCs w:val="20"/>
              </w:rPr>
            </w:pPr>
            <w:r w:rsidRPr="000F44E6">
              <w:rPr>
                <w:sz w:val="20"/>
                <w:szCs w:val="20"/>
              </w:rPr>
              <w:t>Cords (phone/electrical) are secured out of aisles and work areas.</w:t>
            </w:r>
          </w:p>
        </w:tc>
        <w:tc>
          <w:tcPr>
            <w:tcW w:w="54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 w:rsidP="00723EAA">
            <w:pPr>
              <w:rPr>
                <w:sz w:val="20"/>
                <w:szCs w:val="20"/>
              </w:rPr>
            </w:pPr>
            <w:r w:rsidRPr="000F44E6">
              <w:rPr>
                <w:sz w:val="20"/>
                <w:szCs w:val="20"/>
              </w:rPr>
              <w:t>Plumbing and fixtures are in good repair. (no water leaks, faucets function as expected, sinks drain)</w:t>
            </w:r>
          </w:p>
        </w:tc>
        <w:tc>
          <w:tcPr>
            <w:tcW w:w="54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  <w:r w:rsidRPr="000F44E6">
              <w:rPr>
                <w:sz w:val="20"/>
                <w:szCs w:val="20"/>
              </w:rPr>
              <w:t>Storage racks and containers are sufficient for the equipment in the facility.  (Weight plates are stacked neatly, resistance bands and other small items are put away and not piled in a corner etc.)</w:t>
            </w:r>
          </w:p>
        </w:tc>
        <w:tc>
          <w:tcPr>
            <w:tcW w:w="54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 w:rsidP="00B67CCE">
            <w:pPr>
              <w:rPr>
                <w:sz w:val="20"/>
                <w:szCs w:val="20"/>
              </w:rPr>
            </w:pPr>
            <w:r w:rsidRPr="000F44E6">
              <w:rPr>
                <w:sz w:val="20"/>
                <w:szCs w:val="20"/>
              </w:rPr>
              <w:t>Workout stations have sufficient space to comfortably perform the intended activity.</w:t>
            </w:r>
          </w:p>
        </w:tc>
        <w:tc>
          <w:tcPr>
            <w:tcW w:w="54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  <w:r w:rsidRPr="000F44E6">
              <w:rPr>
                <w:sz w:val="20"/>
                <w:szCs w:val="20"/>
              </w:rPr>
              <w:t>Flooring is level and in good repair. (no broken or loose tiles, carpet snags, gouges in vinyl etc.)</w:t>
            </w:r>
          </w:p>
        </w:tc>
        <w:tc>
          <w:tcPr>
            <w:tcW w:w="54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 w:rsidP="00723EAA">
            <w:pPr>
              <w:rPr>
                <w:sz w:val="20"/>
                <w:szCs w:val="20"/>
              </w:rPr>
            </w:pPr>
            <w:r w:rsidRPr="000F44E6">
              <w:rPr>
                <w:sz w:val="20"/>
                <w:szCs w:val="20"/>
              </w:rPr>
              <w:t>Cleaning supplies (brooms, mops, paper towel etc.) are available for cleaning up spills.</w:t>
            </w:r>
          </w:p>
        </w:tc>
        <w:tc>
          <w:tcPr>
            <w:tcW w:w="54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 w:rsidP="00723EAA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  <w:r w:rsidRPr="000F44E6">
              <w:rPr>
                <w:b/>
                <w:sz w:val="20"/>
                <w:szCs w:val="20"/>
              </w:rPr>
              <w:t>SECTION B – FALLING OBJECTS</w:t>
            </w:r>
          </w:p>
        </w:tc>
        <w:tc>
          <w:tcPr>
            <w:tcW w:w="54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  <w:r w:rsidRPr="000F44E6">
              <w:rPr>
                <w:sz w:val="20"/>
                <w:szCs w:val="20"/>
              </w:rPr>
              <w:t>Light covers are not broken.</w:t>
            </w:r>
          </w:p>
        </w:tc>
        <w:tc>
          <w:tcPr>
            <w:tcW w:w="54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  <w:r w:rsidRPr="000F44E6">
              <w:rPr>
                <w:sz w:val="20"/>
                <w:szCs w:val="20"/>
              </w:rPr>
              <w:t>Nothing is attached to or hung from ceilings that if it fell could cause injury.</w:t>
            </w:r>
          </w:p>
        </w:tc>
        <w:tc>
          <w:tcPr>
            <w:tcW w:w="54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  <w:r w:rsidRPr="000F44E6">
              <w:rPr>
                <w:sz w:val="20"/>
                <w:szCs w:val="20"/>
              </w:rPr>
              <w:t>Shelving that stands higher than three feet above the floor is secured to the walls.</w:t>
            </w:r>
          </w:p>
        </w:tc>
        <w:tc>
          <w:tcPr>
            <w:tcW w:w="54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  <w:r w:rsidRPr="000F44E6">
              <w:rPr>
                <w:sz w:val="20"/>
                <w:szCs w:val="20"/>
              </w:rPr>
              <w:t>Items greater than 25 pounds can be easily reached without a step ladder.</w:t>
            </w:r>
          </w:p>
        </w:tc>
        <w:tc>
          <w:tcPr>
            <w:tcW w:w="54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  <w:r w:rsidRPr="000F44E6">
              <w:rPr>
                <w:sz w:val="20"/>
                <w:szCs w:val="20"/>
              </w:rPr>
              <w:t>Items that are prone to tip or roll are not stored above shoulder height.</w:t>
            </w:r>
          </w:p>
        </w:tc>
        <w:tc>
          <w:tcPr>
            <w:tcW w:w="54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 w:rsidP="008B12CA">
            <w:pPr>
              <w:rPr>
                <w:sz w:val="20"/>
                <w:szCs w:val="20"/>
              </w:rPr>
            </w:pPr>
            <w:r w:rsidRPr="000F44E6">
              <w:rPr>
                <w:sz w:val="20"/>
                <w:szCs w:val="20"/>
              </w:rPr>
              <w:t>Shelves are not overloaded  (Look for shelves bowed in the middle, items stacked on top of other items.)</w:t>
            </w:r>
          </w:p>
        </w:tc>
        <w:tc>
          <w:tcPr>
            <w:tcW w:w="54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  <w:r w:rsidRPr="000F44E6">
              <w:rPr>
                <w:b/>
                <w:sz w:val="20"/>
                <w:szCs w:val="20"/>
              </w:rPr>
              <w:t>SECTION C - ELECTRICAL</w:t>
            </w:r>
          </w:p>
        </w:tc>
        <w:tc>
          <w:tcPr>
            <w:tcW w:w="54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  <w:r w:rsidRPr="000F44E6">
              <w:rPr>
                <w:sz w:val="20"/>
                <w:szCs w:val="20"/>
              </w:rPr>
              <w:t>Electrical cords are in good repair. (not frayed, housing not cracked, all prongs in place.)</w:t>
            </w:r>
          </w:p>
        </w:tc>
        <w:tc>
          <w:tcPr>
            <w:tcW w:w="54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</w:tr>
      <w:tr w:rsidR="000F44E6" w:rsidRPr="000F44E6" w:rsidTr="00023665">
        <w:tc>
          <w:tcPr>
            <w:tcW w:w="3783" w:type="dxa"/>
          </w:tcPr>
          <w:p w:rsidR="000F44E6" w:rsidRPr="000F44E6" w:rsidRDefault="000F44E6" w:rsidP="005A7E0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0F44E6" w:rsidRPr="000F44E6" w:rsidRDefault="000F44E6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F44E6" w:rsidRPr="000F44E6" w:rsidRDefault="000F44E6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F44E6" w:rsidRPr="000F44E6" w:rsidRDefault="000F44E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F44E6" w:rsidRPr="000F44E6" w:rsidRDefault="000F44E6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F44E6" w:rsidRPr="000F44E6" w:rsidRDefault="000F44E6">
            <w:pPr>
              <w:rPr>
                <w:sz w:val="20"/>
                <w:szCs w:val="20"/>
              </w:rPr>
            </w:pPr>
          </w:p>
        </w:tc>
      </w:tr>
      <w:tr w:rsidR="000F44E6" w:rsidRPr="000F44E6" w:rsidTr="00023665">
        <w:tc>
          <w:tcPr>
            <w:tcW w:w="3783" w:type="dxa"/>
          </w:tcPr>
          <w:p w:rsidR="000F44E6" w:rsidRPr="000F44E6" w:rsidRDefault="000F44E6" w:rsidP="005A7E0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0F44E6" w:rsidRPr="000F44E6" w:rsidRDefault="000F44E6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F44E6" w:rsidRPr="000F44E6" w:rsidRDefault="000F44E6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F44E6" w:rsidRPr="000F44E6" w:rsidRDefault="000F44E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F44E6" w:rsidRPr="000F44E6" w:rsidRDefault="000F44E6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F44E6" w:rsidRPr="000F44E6" w:rsidRDefault="000F44E6">
            <w:pPr>
              <w:rPr>
                <w:sz w:val="20"/>
                <w:szCs w:val="20"/>
              </w:rPr>
            </w:pP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 w:rsidP="005A7E0E">
            <w:pPr>
              <w:rPr>
                <w:sz w:val="20"/>
                <w:szCs w:val="20"/>
              </w:rPr>
            </w:pPr>
            <w:r w:rsidRPr="000F44E6">
              <w:rPr>
                <w:sz w:val="20"/>
                <w:szCs w:val="20"/>
              </w:rPr>
              <w:lastRenderedPageBreak/>
              <w:t>Extension cords that are in use do not become warm.  If extension cords extend more than 25 feet or are used in a constant fashion consult maintenance to determine if 14 gauge wire should be used..</w:t>
            </w:r>
          </w:p>
        </w:tc>
        <w:tc>
          <w:tcPr>
            <w:tcW w:w="54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 w:rsidP="000F44E6">
            <w:pPr>
              <w:rPr>
                <w:sz w:val="20"/>
                <w:szCs w:val="20"/>
              </w:rPr>
            </w:pPr>
            <w:r w:rsidRPr="000F44E6">
              <w:rPr>
                <w:sz w:val="20"/>
                <w:szCs w:val="20"/>
              </w:rPr>
              <w:t>Power bars are CSA approved.</w:t>
            </w:r>
          </w:p>
        </w:tc>
        <w:tc>
          <w:tcPr>
            <w:tcW w:w="54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 w:rsidP="00FE544D">
            <w:pPr>
              <w:rPr>
                <w:sz w:val="20"/>
                <w:szCs w:val="20"/>
              </w:rPr>
            </w:pPr>
            <w:r w:rsidRPr="000F44E6">
              <w:rPr>
                <w:sz w:val="20"/>
                <w:szCs w:val="20"/>
              </w:rPr>
              <w:t>Power outlets have cover plates in place.</w:t>
            </w:r>
          </w:p>
        </w:tc>
        <w:tc>
          <w:tcPr>
            <w:tcW w:w="54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  <w:r w:rsidRPr="000F44E6">
              <w:rPr>
                <w:sz w:val="20"/>
                <w:szCs w:val="20"/>
              </w:rPr>
              <w:t>Switches and lights work as expected.</w:t>
            </w:r>
          </w:p>
        </w:tc>
        <w:tc>
          <w:tcPr>
            <w:tcW w:w="54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  <w:r w:rsidRPr="000F44E6">
              <w:rPr>
                <w:sz w:val="20"/>
                <w:szCs w:val="20"/>
              </w:rPr>
              <w:t>Treadmills should not be plugged in using an extension cord.  If an extension cord must be used, it has a grounding prong and is no less than 14 gauge wire.</w:t>
            </w:r>
          </w:p>
        </w:tc>
        <w:tc>
          <w:tcPr>
            <w:tcW w:w="54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  <w:r w:rsidRPr="000F44E6">
              <w:rPr>
                <w:b/>
                <w:sz w:val="20"/>
                <w:szCs w:val="20"/>
              </w:rPr>
              <w:t>SECTION D – FIRE PREVENTION</w:t>
            </w:r>
          </w:p>
        </w:tc>
        <w:tc>
          <w:tcPr>
            <w:tcW w:w="54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  <w:r w:rsidRPr="000F44E6">
              <w:rPr>
                <w:sz w:val="20"/>
                <w:szCs w:val="20"/>
              </w:rPr>
              <w:t>Equipment is shut off at the end of the day and when not supervised?</w:t>
            </w:r>
          </w:p>
        </w:tc>
        <w:tc>
          <w:tcPr>
            <w:tcW w:w="54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 w:rsidP="00B24DEC">
            <w:pPr>
              <w:rPr>
                <w:sz w:val="20"/>
                <w:szCs w:val="20"/>
              </w:rPr>
            </w:pPr>
            <w:r w:rsidRPr="000F44E6">
              <w:rPr>
                <w:sz w:val="20"/>
                <w:szCs w:val="20"/>
              </w:rPr>
              <w:t>Exits are free from obstruction.</w:t>
            </w:r>
          </w:p>
        </w:tc>
        <w:tc>
          <w:tcPr>
            <w:tcW w:w="54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  <w:r w:rsidRPr="000F44E6">
              <w:rPr>
                <w:sz w:val="20"/>
                <w:szCs w:val="20"/>
              </w:rPr>
              <w:t>You know where the nearest fire alarm is located.</w:t>
            </w:r>
          </w:p>
        </w:tc>
        <w:tc>
          <w:tcPr>
            <w:tcW w:w="54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 w:rsidP="000F44E6">
            <w:pPr>
              <w:rPr>
                <w:sz w:val="20"/>
                <w:szCs w:val="20"/>
              </w:rPr>
            </w:pPr>
            <w:r w:rsidRPr="000F44E6">
              <w:rPr>
                <w:sz w:val="20"/>
                <w:szCs w:val="20"/>
              </w:rPr>
              <w:t>You are aware of the nearest fire extinguisher</w:t>
            </w:r>
            <w:r w:rsidR="000F44E6" w:rsidRPr="000F44E6">
              <w:rPr>
                <w:sz w:val="20"/>
                <w:szCs w:val="20"/>
              </w:rPr>
              <w:t>.</w:t>
            </w:r>
          </w:p>
        </w:tc>
        <w:tc>
          <w:tcPr>
            <w:tcW w:w="54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 w:rsidP="00FE544D">
            <w:pPr>
              <w:rPr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>
            <w:pPr>
              <w:rPr>
                <w:sz w:val="20"/>
                <w:szCs w:val="20"/>
              </w:rPr>
            </w:pP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  <w:r w:rsidRPr="000F44E6">
              <w:rPr>
                <w:b/>
                <w:sz w:val="20"/>
                <w:szCs w:val="20"/>
              </w:rPr>
              <w:t>SECTION E – FIRST AID &amp; EMERGENCY RESPONSE</w:t>
            </w:r>
          </w:p>
        </w:tc>
        <w:tc>
          <w:tcPr>
            <w:tcW w:w="542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 w:rsidP="00FE544D">
            <w:pPr>
              <w:rPr>
                <w:sz w:val="20"/>
                <w:szCs w:val="20"/>
              </w:rPr>
            </w:pPr>
            <w:r w:rsidRPr="000F44E6">
              <w:rPr>
                <w:sz w:val="20"/>
                <w:szCs w:val="20"/>
              </w:rPr>
              <w:t>A first aid kit is reasonably close.</w:t>
            </w:r>
          </w:p>
        </w:tc>
        <w:tc>
          <w:tcPr>
            <w:tcW w:w="542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 w:rsidP="00FE544D">
            <w:pPr>
              <w:rPr>
                <w:sz w:val="20"/>
                <w:szCs w:val="20"/>
              </w:rPr>
            </w:pPr>
            <w:r w:rsidRPr="000F44E6">
              <w:rPr>
                <w:sz w:val="20"/>
                <w:szCs w:val="20"/>
              </w:rPr>
              <w:t>Proper signage indicating the location of the first aid kit is in place.</w:t>
            </w:r>
          </w:p>
        </w:tc>
        <w:tc>
          <w:tcPr>
            <w:tcW w:w="542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 w:rsidP="00FE544D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 w:rsidP="00FC0F8B">
            <w:pPr>
              <w:rPr>
                <w:sz w:val="20"/>
                <w:szCs w:val="20"/>
              </w:rPr>
            </w:pPr>
            <w:r w:rsidRPr="000F44E6">
              <w:rPr>
                <w:b/>
                <w:sz w:val="20"/>
                <w:szCs w:val="20"/>
              </w:rPr>
              <w:t>SECTION F - EQUIPMENT</w:t>
            </w:r>
          </w:p>
        </w:tc>
        <w:tc>
          <w:tcPr>
            <w:tcW w:w="542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  <w:r w:rsidRPr="000F44E6">
              <w:rPr>
                <w:sz w:val="20"/>
                <w:szCs w:val="20"/>
              </w:rPr>
              <w:t>All weigh bars have collars.</w:t>
            </w:r>
          </w:p>
        </w:tc>
        <w:tc>
          <w:tcPr>
            <w:tcW w:w="542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  <w:r w:rsidRPr="000F44E6">
              <w:rPr>
                <w:sz w:val="20"/>
                <w:szCs w:val="20"/>
              </w:rPr>
              <w:t>Cables on machines are in good repair.</w:t>
            </w:r>
          </w:p>
        </w:tc>
        <w:tc>
          <w:tcPr>
            <w:tcW w:w="542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  <w:r w:rsidRPr="000F44E6">
              <w:rPr>
                <w:sz w:val="20"/>
                <w:szCs w:val="20"/>
              </w:rPr>
              <w:t>All connections (nuts, bolts, rivets, welds) are tight and secure.</w:t>
            </w:r>
          </w:p>
        </w:tc>
        <w:tc>
          <w:tcPr>
            <w:tcW w:w="542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  <w:r w:rsidRPr="000F44E6">
              <w:rPr>
                <w:sz w:val="20"/>
                <w:szCs w:val="20"/>
              </w:rPr>
              <w:t>Signage demonstrating proper usage of equipment is in place.</w:t>
            </w:r>
          </w:p>
        </w:tc>
        <w:tc>
          <w:tcPr>
            <w:tcW w:w="542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  <w:r w:rsidRPr="000F44E6">
              <w:rPr>
                <w:sz w:val="20"/>
                <w:szCs w:val="20"/>
              </w:rPr>
              <w:t>Paper towels and surface cleaning product is available.</w:t>
            </w:r>
          </w:p>
        </w:tc>
        <w:tc>
          <w:tcPr>
            <w:tcW w:w="542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  <w:r w:rsidRPr="000F44E6">
              <w:rPr>
                <w:sz w:val="20"/>
                <w:szCs w:val="20"/>
              </w:rPr>
              <w:t>Equipment has been checked to ensure it is working as intended.</w:t>
            </w:r>
          </w:p>
        </w:tc>
        <w:tc>
          <w:tcPr>
            <w:tcW w:w="542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 w:rsidP="007D4AB0">
            <w:pPr>
              <w:rPr>
                <w:b/>
                <w:sz w:val="20"/>
                <w:szCs w:val="20"/>
              </w:rPr>
            </w:pPr>
            <w:r w:rsidRPr="000F44E6">
              <w:rPr>
                <w:b/>
                <w:sz w:val="20"/>
                <w:szCs w:val="20"/>
              </w:rPr>
              <w:t>SECTION G - OTHER</w:t>
            </w:r>
          </w:p>
        </w:tc>
        <w:tc>
          <w:tcPr>
            <w:tcW w:w="542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</w:tr>
      <w:tr w:rsidR="000F44E6" w:rsidRPr="000F44E6" w:rsidTr="00023665">
        <w:tc>
          <w:tcPr>
            <w:tcW w:w="3783" w:type="dxa"/>
          </w:tcPr>
          <w:p w:rsidR="000F44E6" w:rsidRPr="000F44E6" w:rsidRDefault="000F44E6" w:rsidP="007D4AB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0F44E6" w:rsidRPr="000F44E6" w:rsidRDefault="000F44E6" w:rsidP="007D4AB0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F44E6" w:rsidRPr="000F44E6" w:rsidRDefault="000F44E6" w:rsidP="007D4AB0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F44E6" w:rsidRPr="000F44E6" w:rsidRDefault="000F44E6" w:rsidP="007D4AB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F44E6" w:rsidRPr="000F44E6" w:rsidRDefault="000F44E6" w:rsidP="007D4AB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F44E6" w:rsidRPr="000F44E6" w:rsidRDefault="000F44E6" w:rsidP="007D4AB0">
            <w:pPr>
              <w:rPr>
                <w:sz w:val="20"/>
                <w:szCs w:val="20"/>
              </w:rPr>
            </w:pPr>
          </w:p>
        </w:tc>
      </w:tr>
      <w:tr w:rsidR="000F44E6" w:rsidRPr="000F44E6" w:rsidTr="00023665">
        <w:tc>
          <w:tcPr>
            <w:tcW w:w="3783" w:type="dxa"/>
          </w:tcPr>
          <w:p w:rsidR="000F44E6" w:rsidRPr="000F44E6" w:rsidRDefault="000F44E6" w:rsidP="007D4AB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0F44E6" w:rsidRPr="000F44E6" w:rsidRDefault="000F44E6" w:rsidP="007D4AB0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F44E6" w:rsidRPr="000F44E6" w:rsidRDefault="000F44E6" w:rsidP="007D4AB0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F44E6" w:rsidRPr="000F44E6" w:rsidRDefault="000F44E6" w:rsidP="007D4AB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F44E6" w:rsidRPr="000F44E6" w:rsidRDefault="000F44E6" w:rsidP="007D4AB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F44E6" w:rsidRPr="000F44E6" w:rsidRDefault="000F44E6" w:rsidP="007D4AB0">
            <w:pPr>
              <w:rPr>
                <w:sz w:val="20"/>
                <w:szCs w:val="20"/>
              </w:rPr>
            </w:pPr>
          </w:p>
        </w:tc>
      </w:tr>
      <w:tr w:rsidR="000F44E6" w:rsidRPr="000F44E6" w:rsidTr="00023665">
        <w:tc>
          <w:tcPr>
            <w:tcW w:w="3783" w:type="dxa"/>
          </w:tcPr>
          <w:p w:rsidR="000F44E6" w:rsidRPr="000F44E6" w:rsidRDefault="000F44E6" w:rsidP="007D4AB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0F44E6" w:rsidRPr="000F44E6" w:rsidRDefault="000F44E6" w:rsidP="007D4AB0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F44E6" w:rsidRPr="000F44E6" w:rsidRDefault="000F44E6" w:rsidP="007D4AB0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F44E6" w:rsidRPr="000F44E6" w:rsidRDefault="000F44E6" w:rsidP="007D4AB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F44E6" w:rsidRPr="000F44E6" w:rsidRDefault="000F44E6" w:rsidP="007D4AB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F44E6" w:rsidRPr="000F44E6" w:rsidRDefault="000F44E6" w:rsidP="007D4AB0">
            <w:pPr>
              <w:rPr>
                <w:sz w:val="20"/>
                <w:szCs w:val="20"/>
              </w:rPr>
            </w:pPr>
          </w:p>
        </w:tc>
      </w:tr>
      <w:tr w:rsidR="00023665" w:rsidRPr="000F44E6" w:rsidTr="00023665">
        <w:tc>
          <w:tcPr>
            <w:tcW w:w="3783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023665" w:rsidRPr="000F44E6" w:rsidRDefault="00023665" w:rsidP="007D4AB0">
            <w:pPr>
              <w:rPr>
                <w:sz w:val="20"/>
                <w:szCs w:val="20"/>
              </w:rPr>
            </w:pPr>
          </w:p>
        </w:tc>
      </w:tr>
    </w:tbl>
    <w:p w:rsidR="00FF61F6" w:rsidRPr="000F44E6" w:rsidRDefault="00FF61F6" w:rsidP="00337D15">
      <w:pPr>
        <w:rPr>
          <w:sz w:val="20"/>
          <w:szCs w:val="20"/>
        </w:rPr>
      </w:pPr>
      <w:bookmarkStart w:id="0" w:name="_GoBack"/>
      <w:bookmarkEnd w:id="0"/>
    </w:p>
    <w:sectPr w:rsidR="00FF61F6" w:rsidRPr="000F44E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8DB" w:rsidRDefault="004F58DB" w:rsidP="00E60522">
      <w:pPr>
        <w:spacing w:after="0" w:line="240" w:lineRule="auto"/>
      </w:pPr>
      <w:r>
        <w:separator/>
      </w:r>
    </w:p>
  </w:endnote>
  <w:endnote w:type="continuationSeparator" w:id="0">
    <w:p w:rsidR="004F58DB" w:rsidRDefault="004F58DB" w:rsidP="00E6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8DB" w:rsidRDefault="004F58DB" w:rsidP="00E60522">
      <w:pPr>
        <w:spacing w:after="0" w:line="240" w:lineRule="auto"/>
      </w:pPr>
      <w:r>
        <w:separator/>
      </w:r>
    </w:p>
  </w:footnote>
  <w:footnote w:type="continuationSeparator" w:id="0">
    <w:p w:rsidR="004F58DB" w:rsidRDefault="004F58DB" w:rsidP="00E60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22" w:rsidRPr="00E60522" w:rsidRDefault="00023665" w:rsidP="00E60522">
    <w:pPr>
      <w:pStyle w:val="Header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527810" cy="351790"/>
          <wp:effectExtent l="0" t="0" r="0" b="0"/>
          <wp:wrapThrough wrapText="bothSides">
            <wp:wrapPolygon edited="0">
              <wp:start x="0" y="0"/>
              <wp:lineTo x="0" y="19884"/>
              <wp:lineTo x="21277" y="19884"/>
              <wp:lineTo x="2127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81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0522" w:rsidRPr="00E60522">
      <w:rPr>
        <w:b/>
        <w:sz w:val="28"/>
        <w:szCs w:val="28"/>
      </w:rPr>
      <w:t>HORIZON SCHOOL DIVISION NO. 67</w:t>
    </w:r>
  </w:p>
  <w:p w:rsidR="00E60522" w:rsidRPr="00E60522" w:rsidRDefault="00750B47" w:rsidP="00E60522">
    <w:pPr>
      <w:pStyle w:val="Header"/>
      <w:jc w:val="right"/>
      <w:rPr>
        <w:b/>
      </w:rPr>
    </w:pPr>
    <w:r>
      <w:rPr>
        <w:b/>
      </w:rPr>
      <w:t>Weight and Exercise Rooms</w:t>
    </w:r>
  </w:p>
  <w:p w:rsidR="00E60522" w:rsidRDefault="00E605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F6"/>
    <w:rsid w:val="00023665"/>
    <w:rsid w:val="000F1603"/>
    <w:rsid w:val="000F44E6"/>
    <w:rsid w:val="00163D41"/>
    <w:rsid w:val="0018603E"/>
    <w:rsid w:val="001941DA"/>
    <w:rsid w:val="001E1C86"/>
    <w:rsid w:val="00266578"/>
    <w:rsid w:val="002D0B8F"/>
    <w:rsid w:val="002E340C"/>
    <w:rsid w:val="00337D15"/>
    <w:rsid w:val="00341996"/>
    <w:rsid w:val="00357433"/>
    <w:rsid w:val="003A1CFD"/>
    <w:rsid w:val="003B5BDF"/>
    <w:rsid w:val="00405273"/>
    <w:rsid w:val="00452BCB"/>
    <w:rsid w:val="004F58DB"/>
    <w:rsid w:val="00555A01"/>
    <w:rsid w:val="005A7E0E"/>
    <w:rsid w:val="005B3317"/>
    <w:rsid w:val="0068355B"/>
    <w:rsid w:val="006F2F05"/>
    <w:rsid w:val="00723EAA"/>
    <w:rsid w:val="00750B47"/>
    <w:rsid w:val="00751B69"/>
    <w:rsid w:val="00764E51"/>
    <w:rsid w:val="007D4AB0"/>
    <w:rsid w:val="008A4E41"/>
    <w:rsid w:val="008B12CA"/>
    <w:rsid w:val="00A3505B"/>
    <w:rsid w:val="00A735E8"/>
    <w:rsid w:val="00AF33F8"/>
    <w:rsid w:val="00B24DEC"/>
    <w:rsid w:val="00B67CCE"/>
    <w:rsid w:val="00C53511"/>
    <w:rsid w:val="00C7678A"/>
    <w:rsid w:val="00CD37EC"/>
    <w:rsid w:val="00D20C88"/>
    <w:rsid w:val="00D62668"/>
    <w:rsid w:val="00DA1665"/>
    <w:rsid w:val="00E60522"/>
    <w:rsid w:val="00F07079"/>
    <w:rsid w:val="00FC0F8B"/>
    <w:rsid w:val="00FD2548"/>
    <w:rsid w:val="00FE544D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EDEB9"/>
  <w15:chartTrackingRefBased/>
  <w15:docId w15:val="{D86AEA49-C341-402B-A730-B587D989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0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522"/>
  </w:style>
  <w:style w:type="paragraph" w:styleId="Footer">
    <w:name w:val="footer"/>
    <w:basedOn w:val="Normal"/>
    <w:link w:val="FooterChar"/>
    <w:uiPriority w:val="99"/>
    <w:unhideWhenUsed/>
    <w:rsid w:val="00E60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SCCMDIV2K8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Johansen</dc:creator>
  <cp:keywords/>
  <dc:description/>
  <cp:lastModifiedBy>Phil Johansen</cp:lastModifiedBy>
  <cp:revision>3</cp:revision>
  <dcterms:created xsi:type="dcterms:W3CDTF">2019-09-11T19:19:00Z</dcterms:created>
  <dcterms:modified xsi:type="dcterms:W3CDTF">2019-09-11T19:38:00Z</dcterms:modified>
</cp:coreProperties>
</file>