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0B" w:rsidRDefault="00776A7C">
      <w:pPr>
        <w:contextualSpacing w:val="0"/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4295775</wp:posOffset>
            </wp:positionH>
            <wp:positionV relativeFrom="page">
              <wp:posOffset>838200</wp:posOffset>
            </wp:positionV>
            <wp:extent cx="816610" cy="633095"/>
            <wp:effectExtent l="0" t="0" r="2540" b="0"/>
            <wp:wrapThrough wrapText="bothSides">
              <wp:wrapPolygon edited="0">
                <wp:start x="9070" y="0"/>
                <wp:lineTo x="6551" y="3250"/>
                <wp:lineTo x="1512" y="10399"/>
                <wp:lineTo x="0" y="15599"/>
                <wp:lineTo x="0" y="18199"/>
                <wp:lineTo x="1008" y="20798"/>
                <wp:lineTo x="20156" y="20798"/>
                <wp:lineTo x="21163" y="18199"/>
                <wp:lineTo x="21163" y="15599"/>
                <wp:lineTo x="20156" y="10399"/>
                <wp:lineTo x="12093" y="0"/>
                <wp:lineTo x="9070" y="0"/>
              </wp:wrapPolygon>
            </wp:wrapThrough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633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1" locked="0" layoutInCell="1" hidden="0" allowOverlap="1">
            <wp:simplePos x="0" y="0"/>
            <wp:positionH relativeFrom="margin">
              <wp:posOffset>828675</wp:posOffset>
            </wp:positionH>
            <wp:positionV relativeFrom="paragraph">
              <wp:posOffset>200025</wp:posOffset>
            </wp:positionV>
            <wp:extent cx="4023995" cy="2682875"/>
            <wp:effectExtent l="0" t="0" r="0" b="3175"/>
            <wp:wrapNone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268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41AA8" w:rsidRDefault="00441AA8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sz w:val="60"/>
          <w:szCs w:val="60"/>
        </w:rPr>
      </w:pPr>
      <w:bookmarkStart w:id="0" w:name="_t407xxhvh3jg" w:colFirst="0" w:colLast="0"/>
      <w:bookmarkEnd w:id="0"/>
    </w:p>
    <w:p w:rsidR="00441AA8" w:rsidRDefault="00441AA8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sz w:val="60"/>
          <w:szCs w:val="60"/>
        </w:rPr>
      </w:pPr>
    </w:p>
    <w:p w:rsidR="0002150B" w:rsidRDefault="00776A7C">
      <w:pPr>
        <w:pStyle w:val="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 w:val="0"/>
        <w:rPr>
          <w:sz w:val="60"/>
          <w:szCs w:val="60"/>
        </w:rPr>
      </w:pPr>
      <w:r>
        <w:rPr>
          <w:sz w:val="60"/>
          <w:szCs w:val="60"/>
        </w:rPr>
        <w:t xml:space="preserve">Horizon School Division </w:t>
      </w:r>
      <w:proofErr w:type="spellStart"/>
      <w:r>
        <w:rPr>
          <w:sz w:val="60"/>
          <w:szCs w:val="60"/>
        </w:rPr>
        <w:t>Behaviour</w:t>
      </w:r>
      <w:proofErr w:type="spellEnd"/>
      <w:r>
        <w:rPr>
          <w:sz w:val="60"/>
          <w:szCs w:val="60"/>
        </w:rPr>
        <w:t xml:space="preserve"> Consultant Role and Referral</w:t>
      </w:r>
    </w:p>
    <w:p w:rsidR="0002150B" w:rsidRDefault="00776A7C">
      <w:pPr>
        <w:contextualSpacing w:val="0"/>
        <w:jc w:val="left"/>
      </w:pPr>
      <w:r>
        <w:t xml:space="preserve">The </w:t>
      </w:r>
      <w:proofErr w:type="spellStart"/>
      <w:r>
        <w:t>Behaviour</w:t>
      </w:r>
      <w:proofErr w:type="spellEnd"/>
      <w:r>
        <w:t xml:space="preserve"> Consultant supports our staff and students in 3 ways;</w:t>
      </w:r>
    </w:p>
    <w:p w:rsidR="0002150B" w:rsidRDefault="00776A7C">
      <w:pPr>
        <w:numPr>
          <w:ilvl w:val="0"/>
          <w:numId w:val="3"/>
        </w:numPr>
        <w:jc w:val="left"/>
      </w:pPr>
      <w:r>
        <w:t>Classroom Support</w:t>
      </w:r>
    </w:p>
    <w:p w:rsidR="0002150B" w:rsidRDefault="00776A7C">
      <w:pPr>
        <w:numPr>
          <w:ilvl w:val="0"/>
          <w:numId w:val="3"/>
        </w:numPr>
        <w:jc w:val="left"/>
      </w:pPr>
      <w:r>
        <w:t>Individual Student Support (for teacher, EA, and student)</w:t>
      </w:r>
    </w:p>
    <w:p w:rsidR="0002150B" w:rsidRDefault="00776A7C">
      <w:pPr>
        <w:numPr>
          <w:ilvl w:val="0"/>
          <w:numId w:val="3"/>
        </w:numPr>
        <w:jc w:val="left"/>
      </w:pPr>
      <w:r>
        <w:t xml:space="preserve">Professional Learning </w:t>
      </w:r>
    </w:p>
    <w:p w:rsidR="0002150B" w:rsidRDefault="00776A7C">
      <w:pPr>
        <w:contextualSpacing w:val="0"/>
        <w:jc w:val="left"/>
        <w:rPr>
          <w:color w:val="FF5722"/>
          <w:u w:val="single"/>
        </w:rPr>
      </w:pPr>
      <w:r>
        <w:rPr>
          <w:color w:val="FF5722"/>
          <w:u w:val="single"/>
        </w:rPr>
        <w:t>Classroom Support</w:t>
      </w:r>
    </w:p>
    <w:p w:rsidR="0002150B" w:rsidRDefault="00776A7C">
      <w:pPr>
        <w:numPr>
          <w:ilvl w:val="0"/>
          <w:numId w:val="4"/>
        </w:numPr>
        <w:jc w:val="left"/>
      </w:pPr>
      <w:r>
        <w:t xml:space="preserve">Teacher sends an email request </w:t>
      </w:r>
    </w:p>
    <w:p w:rsidR="0002150B" w:rsidRDefault="00776A7C">
      <w:pPr>
        <w:numPr>
          <w:ilvl w:val="0"/>
          <w:numId w:val="4"/>
        </w:numPr>
        <w:jc w:val="left"/>
      </w:pPr>
      <w:r>
        <w:t>Observation of classroom (number of times dependent upon need)</w:t>
      </w:r>
    </w:p>
    <w:p w:rsidR="0002150B" w:rsidRDefault="00776A7C">
      <w:pPr>
        <w:numPr>
          <w:ilvl w:val="0"/>
          <w:numId w:val="4"/>
        </w:numPr>
        <w:jc w:val="left"/>
      </w:pPr>
      <w:r>
        <w:t>Follow up with Teacher, LST and EA where appropriate</w:t>
      </w:r>
    </w:p>
    <w:p w:rsidR="0002150B" w:rsidRDefault="00776A7C">
      <w:pPr>
        <w:contextualSpacing w:val="0"/>
        <w:jc w:val="left"/>
        <w:rPr>
          <w:color w:val="FF5722"/>
        </w:rPr>
      </w:pPr>
      <w:r>
        <w:rPr>
          <w:color w:val="FF5722"/>
          <w:u w:val="single"/>
        </w:rPr>
        <w:t>Individual Support</w:t>
      </w:r>
      <w:r>
        <w:rPr>
          <w:color w:val="FF5722"/>
        </w:rPr>
        <w:t xml:space="preserve"> (individual student struggling with </w:t>
      </w:r>
      <w:proofErr w:type="spellStart"/>
      <w:r>
        <w:rPr>
          <w:color w:val="FF5722"/>
        </w:rPr>
        <w:t>behaviour</w:t>
      </w:r>
      <w:proofErr w:type="spellEnd"/>
      <w:r>
        <w:rPr>
          <w:color w:val="FF5722"/>
        </w:rPr>
        <w:t xml:space="preserve"> challenges)</w:t>
      </w:r>
    </w:p>
    <w:p w:rsidR="0002150B" w:rsidRDefault="00776A7C">
      <w:pPr>
        <w:numPr>
          <w:ilvl w:val="0"/>
          <w:numId w:val="1"/>
        </w:numPr>
        <w:jc w:val="left"/>
      </w:pPr>
      <w:r>
        <w:t>School team has discussed and t</w:t>
      </w:r>
      <w:r>
        <w:t>ried tier 1 &amp; 2 strategies and supports for individual student (documented progress monitored)</w:t>
      </w:r>
    </w:p>
    <w:p w:rsidR="0002150B" w:rsidRDefault="00776A7C">
      <w:pPr>
        <w:numPr>
          <w:ilvl w:val="0"/>
          <w:numId w:val="1"/>
        </w:numPr>
        <w:jc w:val="left"/>
      </w:pPr>
      <w:r>
        <w:lastRenderedPageBreak/>
        <w:t>Parent has been contacted</w:t>
      </w:r>
    </w:p>
    <w:p w:rsidR="0002150B" w:rsidRDefault="00776A7C">
      <w:pPr>
        <w:numPr>
          <w:ilvl w:val="0"/>
          <w:numId w:val="1"/>
        </w:numPr>
        <w:jc w:val="left"/>
      </w:pPr>
      <w:r>
        <w:t xml:space="preserve">Referral and consent form for </w:t>
      </w:r>
      <w:proofErr w:type="spellStart"/>
      <w:r>
        <w:t>Behaviour</w:t>
      </w:r>
      <w:proofErr w:type="spellEnd"/>
      <w:r>
        <w:t xml:space="preserve"> Consultant sent </w:t>
      </w:r>
    </w:p>
    <w:p w:rsidR="0002150B" w:rsidRDefault="00776A7C">
      <w:pPr>
        <w:numPr>
          <w:ilvl w:val="0"/>
          <w:numId w:val="1"/>
        </w:numPr>
        <w:jc w:val="left"/>
      </w:pPr>
      <w:r>
        <w:t>Interview with teacher, EA, student and parents</w:t>
      </w:r>
    </w:p>
    <w:p w:rsidR="0002150B" w:rsidRDefault="00776A7C">
      <w:pPr>
        <w:numPr>
          <w:ilvl w:val="0"/>
          <w:numId w:val="1"/>
        </w:numPr>
        <w:jc w:val="left"/>
      </w:pPr>
      <w:r>
        <w:t>Collaborate with other learnin</w:t>
      </w:r>
      <w:r>
        <w:t>g team members i.e.</w:t>
      </w:r>
      <w:r>
        <w:t xml:space="preserve"> SLP, OT etc.</w:t>
      </w:r>
    </w:p>
    <w:p w:rsidR="00776A7C" w:rsidRDefault="00776A7C" w:rsidP="00776A7C">
      <w:pPr>
        <w:ind w:left="720"/>
        <w:jc w:val="left"/>
      </w:pPr>
      <w:bookmarkStart w:id="1" w:name="_GoBack"/>
      <w:bookmarkEnd w:id="1"/>
    </w:p>
    <w:p w:rsidR="0002150B" w:rsidRDefault="00776A7C" w:rsidP="00776A7C">
      <w:pPr>
        <w:numPr>
          <w:ilvl w:val="0"/>
          <w:numId w:val="1"/>
        </w:numPr>
        <w:jc w:val="left"/>
      </w:pPr>
      <w:r>
        <w:t>Relevant assessment reviewed</w:t>
      </w:r>
    </w:p>
    <w:p w:rsidR="0002150B" w:rsidRDefault="00776A7C">
      <w:pPr>
        <w:numPr>
          <w:ilvl w:val="0"/>
          <w:numId w:val="1"/>
        </w:numPr>
        <w:jc w:val="left"/>
      </w:pPr>
      <w:r>
        <w:t>Observation and report with recommendations</w:t>
      </w:r>
    </w:p>
    <w:p w:rsidR="0002150B" w:rsidRDefault="00776A7C">
      <w:pPr>
        <w:numPr>
          <w:ilvl w:val="0"/>
          <w:numId w:val="1"/>
        </w:numPr>
        <w:jc w:val="left"/>
      </w:pPr>
      <w:r>
        <w:t>Meet with teacher/EA to practice, model and implement strategies</w:t>
      </w:r>
    </w:p>
    <w:p w:rsidR="0002150B" w:rsidRDefault="00776A7C">
      <w:pPr>
        <w:numPr>
          <w:ilvl w:val="0"/>
          <w:numId w:val="1"/>
        </w:numPr>
        <w:jc w:val="left"/>
      </w:pPr>
      <w:r>
        <w:t xml:space="preserve">Follow up within two weeks </w:t>
      </w:r>
    </w:p>
    <w:p w:rsidR="0002150B" w:rsidRDefault="00776A7C">
      <w:pPr>
        <w:numPr>
          <w:ilvl w:val="0"/>
          <w:numId w:val="1"/>
        </w:numPr>
        <w:jc w:val="left"/>
      </w:pPr>
      <w:r>
        <w:t xml:space="preserve">Assistance writing and implementing </w:t>
      </w:r>
      <w:proofErr w:type="spellStart"/>
      <w:r>
        <w:t>behaviour</w:t>
      </w:r>
      <w:proofErr w:type="spellEnd"/>
      <w:r>
        <w:t xml:space="preserve"> support and WISE plans</w:t>
      </w:r>
    </w:p>
    <w:p w:rsidR="0002150B" w:rsidRDefault="00776A7C">
      <w:pPr>
        <w:contextualSpacing w:val="0"/>
        <w:jc w:val="left"/>
        <w:rPr>
          <w:color w:val="FF5722"/>
          <w:u w:val="single"/>
        </w:rPr>
      </w:pPr>
      <w:r>
        <w:rPr>
          <w:color w:val="FF5722"/>
          <w:u w:val="single"/>
        </w:rPr>
        <w:t>Professional Learning Opportunities</w:t>
      </w:r>
    </w:p>
    <w:p w:rsidR="0002150B" w:rsidRDefault="00776A7C">
      <w:pPr>
        <w:contextualSpacing w:val="0"/>
        <w:jc w:val="left"/>
      </w:pPr>
      <w:r>
        <w:t xml:space="preserve">Our </w:t>
      </w:r>
      <w:proofErr w:type="spellStart"/>
      <w:r>
        <w:t>Behaviour</w:t>
      </w:r>
      <w:proofErr w:type="spellEnd"/>
      <w:r>
        <w:t xml:space="preserve"> Consultant is able to offer individual, small group and whole school staff and parents professional learning sessions catered to student </w:t>
      </w:r>
      <w:r>
        <w:t>and school needs on the following topics;</w:t>
      </w:r>
    </w:p>
    <w:p w:rsidR="0002150B" w:rsidRDefault="00776A7C">
      <w:pPr>
        <w:numPr>
          <w:ilvl w:val="0"/>
          <w:numId w:val="2"/>
        </w:numPr>
        <w:jc w:val="left"/>
      </w:pPr>
      <w:r>
        <w:t xml:space="preserve">Positive </w:t>
      </w:r>
      <w:proofErr w:type="spellStart"/>
      <w:r>
        <w:t>Behaviour</w:t>
      </w:r>
      <w:proofErr w:type="spellEnd"/>
      <w:r>
        <w:t xml:space="preserve"> Support</w:t>
      </w:r>
    </w:p>
    <w:p w:rsidR="0002150B" w:rsidRDefault="00776A7C">
      <w:pPr>
        <w:numPr>
          <w:ilvl w:val="0"/>
          <w:numId w:val="2"/>
        </w:numPr>
        <w:jc w:val="left"/>
      </w:pPr>
      <w:r>
        <w:t>Self-Regulation</w:t>
      </w:r>
    </w:p>
    <w:p w:rsidR="0002150B" w:rsidRDefault="00776A7C">
      <w:pPr>
        <w:numPr>
          <w:ilvl w:val="0"/>
          <w:numId w:val="2"/>
        </w:numPr>
        <w:jc w:val="left"/>
      </w:pPr>
      <w:r>
        <w:t>ADHD</w:t>
      </w:r>
    </w:p>
    <w:p w:rsidR="0002150B" w:rsidRDefault="00776A7C">
      <w:pPr>
        <w:numPr>
          <w:ilvl w:val="0"/>
          <w:numId w:val="2"/>
        </w:numPr>
        <w:jc w:val="left"/>
      </w:pPr>
      <w:r>
        <w:t>Autism</w:t>
      </w:r>
    </w:p>
    <w:p w:rsidR="0002150B" w:rsidRDefault="00776A7C">
      <w:pPr>
        <w:numPr>
          <w:ilvl w:val="0"/>
          <w:numId w:val="2"/>
        </w:numPr>
        <w:jc w:val="left"/>
      </w:pPr>
      <w:r>
        <w:t>FASD</w:t>
      </w:r>
    </w:p>
    <w:p w:rsidR="0002150B" w:rsidRDefault="00776A7C">
      <w:pPr>
        <w:numPr>
          <w:ilvl w:val="0"/>
          <w:numId w:val="2"/>
        </w:numPr>
        <w:jc w:val="left"/>
      </w:pPr>
      <w:r>
        <w:t>ODD/Inflexible Explosive Child</w:t>
      </w:r>
    </w:p>
    <w:p w:rsidR="0002150B" w:rsidRDefault="00776A7C">
      <w:pPr>
        <w:numPr>
          <w:ilvl w:val="0"/>
          <w:numId w:val="2"/>
        </w:numPr>
        <w:jc w:val="left"/>
      </w:pPr>
      <w:r>
        <w:t>Brain Breaks</w:t>
      </w:r>
    </w:p>
    <w:p w:rsidR="0002150B" w:rsidRDefault="00776A7C">
      <w:pPr>
        <w:numPr>
          <w:ilvl w:val="0"/>
          <w:numId w:val="2"/>
        </w:numPr>
        <w:jc w:val="left"/>
      </w:pPr>
      <w:r>
        <w:t>Special Requests</w:t>
      </w:r>
    </w:p>
    <w:p w:rsidR="0002150B" w:rsidRDefault="0002150B">
      <w:pPr>
        <w:contextualSpacing w:val="0"/>
      </w:pPr>
    </w:p>
    <w:p w:rsidR="0002150B" w:rsidRDefault="0002150B">
      <w:pPr>
        <w:contextualSpacing w:val="0"/>
      </w:pPr>
    </w:p>
    <w:p w:rsidR="0002150B" w:rsidRDefault="0002150B">
      <w:pPr>
        <w:contextualSpacing w:val="0"/>
      </w:pPr>
    </w:p>
    <w:p w:rsidR="0002150B" w:rsidRDefault="0002150B">
      <w:pPr>
        <w:pStyle w:val="Subtitle"/>
        <w:keepNext w:val="0"/>
        <w:keepLines w:val="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contextualSpacing w:val="0"/>
        <w:jc w:val="left"/>
      </w:pPr>
      <w:bookmarkStart w:id="2" w:name="_i5w5ymi3yyfj" w:colFirst="0" w:colLast="0"/>
      <w:bookmarkEnd w:id="2"/>
    </w:p>
    <w:p w:rsidR="0002150B" w:rsidRDefault="0002150B">
      <w:pP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widowControl w:val="0"/>
        <w:pBdr>
          <w:top w:val="nil"/>
          <w:left w:val="nil"/>
          <w:bottom w:val="nil"/>
          <w:right w:val="nil"/>
          <w:between w:val="nil"/>
        </w:pBdr>
        <w:contextualSpacing w:val="0"/>
      </w:pPr>
    </w:p>
    <w:p w:rsidR="0002150B" w:rsidRDefault="0002150B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02150B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76A7C">
      <w:pPr>
        <w:spacing w:before="0" w:line="240" w:lineRule="auto"/>
      </w:pPr>
      <w:r>
        <w:separator/>
      </w:r>
    </w:p>
  </w:endnote>
  <w:endnote w:type="continuationSeparator" w:id="0">
    <w:p w:rsidR="00000000" w:rsidRDefault="00776A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0B" w:rsidRDefault="0002150B">
    <w:pPr>
      <w:pBdr>
        <w:top w:val="nil"/>
        <w:left w:val="nil"/>
        <w:bottom w:val="nil"/>
        <w:right w:val="nil"/>
        <w:between w:val="nil"/>
      </w:pBd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76A7C">
      <w:pPr>
        <w:spacing w:before="0" w:line="240" w:lineRule="auto"/>
      </w:pPr>
      <w:r>
        <w:separator/>
      </w:r>
    </w:p>
  </w:footnote>
  <w:footnote w:type="continuationSeparator" w:id="0">
    <w:p w:rsidR="00000000" w:rsidRDefault="00776A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0B" w:rsidRDefault="00776A7C">
    <w:pPr>
      <w:widowControl w:val="0"/>
      <w:pBdr>
        <w:top w:val="nil"/>
        <w:left w:val="nil"/>
        <w:bottom w:val="nil"/>
        <w:right w:val="nil"/>
        <w:between w:val="nil"/>
      </w:pBdr>
      <w:spacing w:before="600"/>
      <w:ind w:right="180"/>
      <w:contextualSpacing w:val="0"/>
      <w:jc w:val="right"/>
      <w:rPr>
        <w:rFonts w:ascii="Roboto Slab" w:eastAsia="Roboto Slab" w:hAnsi="Roboto Slab" w:cs="Roboto Slab"/>
        <w:color w:val="FF5722"/>
      </w:rPr>
    </w:pPr>
    <w:r>
      <w:rPr>
        <w:rFonts w:ascii="Roboto Slab" w:eastAsia="Roboto Slab" w:hAnsi="Roboto Slab" w:cs="Roboto Slab"/>
        <w:color w:val="FF5722"/>
      </w:rPr>
      <w:fldChar w:fldCharType="begin"/>
    </w:r>
    <w:r>
      <w:rPr>
        <w:rFonts w:ascii="Roboto Slab" w:eastAsia="Roboto Slab" w:hAnsi="Roboto Slab" w:cs="Roboto Slab"/>
        <w:color w:val="FF5722"/>
      </w:rPr>
      <w:instrText>PAGE</w:instrText>
    </w:r>
    <w:r w:rsidR="00441AA8">
      <w:rPr>
        <w:rFonts w:ascii="Roboto Slab" w:eastAsia="Roboto Slab" w:hAnsi="Roboto Slab" w:cs="Roboto Slab"/>
        <w:color w:val="FF5722"/>
      </w:rPr>
      <w:fldChar w:fldCharType="separate"/>
    </w:r>
    <w:r>
      <w:rPr>
        <w:rFonts w:ascii="Roboto Slab" w:eastAsia="Roboto Slab" w:hAnsi="Roboto Slab" w:cs="Roboto Slab"/>
        <w:noProof/>
        <w:color w:val="FF5722"/>
      </w:rPr>
      <w:t>1</w:t>
    </w:r>
    <w:r>
      <w:rPr>
        <w:rFonts w:ascii="Roboto Slab" w:eastAsia="Roboto Slab" w:hAnsi="Roboto Slab" w:cs="Roboto Slab"/>
        <w:color w:val="FF5722"/>
      </w:rPr>
      <w:fldChar w:fldCharType="end"/>
    </w:r>
  </w:p>
  <w:p w:rsidR="0002150B" w:rsidRDefault="00776A7C">
    <w:pPr>
      <w:widowControl w:val="0"/>
      <w:pBdr>
        <w:top w:val="nil"/>
        <w:left w:val="nil"/>
        <w:bottom w:val="nil"/>
        <w:right w:val="nil"/>
        <w:between w:val="nil"/>
      </w:pBdr>
      <w:spacing w:before="0" w:line="240" w:lineRule="auto"/>
      <w:ind w:left="-90" w:right="-90"/>
      <w:contextualSpacing w:val="0"/>
      <w:jc w:val="left"/>
    </w:pPr>
    <w:r>
      <w:rPr>
        <w:noProof/>
        <w:lang w:val="en-US"/>
      </w:rPr>
      <w:drawing>
        <wp:inline distT="114300" distB="114300" distL="114300" distR="114300">
          <wp:extent cx="5943600" cy="50800"/>
          <wp:effectExtent l="0" t="0" r="0" b="0"/>
          <wp:docPr id="1" name="image2.png" descr="A long, thin line to divide sections of the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long, thin line to divide sections of the docu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0B" w:rsidRDefault="0002150B">
    <w:pPr>
      <w:pBdr>
        <w:top w:val="nil"/>
        <w:left w:val="nil"/>
        <w:bottom w:val="nil"/>
        <w:right w:val="nil"/>
        <w:between w:val="nil"/>
      </w:pBdr>
      <w:contextualSpacing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A1"/>
    <w:multiLevelType w:val="multilevel"/>
    <w:tmpl w:val="31B8BE0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1FC4925"/>
    <w:multiLevelType w:val="multilevel"/>
    <w:tmpl w:val="A97A2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E66C00"/>
    <w:multiLevelType w:val="multilevel"/>
    <w:tmpl w:val="1B1442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A96DDF"/>
    <w:multiLevelType w:val="multilevel"/>
    <w:tmpl w:val="92FC6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0B"/>
    <w:rsid w:val="0002150B"/>
    <w:rsid w:val="00441AA8"/>
    <w:rsid w:val="007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853D"/>
  <w15:docId w15:val="{08F0B10D-9B94-441B-B12E-9BECEE4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4"/>
        <w:szCs w:val="24"/>
        <w:lang w:val="en" w:eastAsia="en-US" w:bidi="ar-SA"/>
      </w:rPr>
    </w:rPrDefault>
    <w:pPrDefault>
      <w:pPr>
        <w:spacing w:before="200" w:line="312" w:lineRule="auto"/>
        <w:contextualSpacing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outlineLvl w:val="0"/>
    </w:pPr>
    <w:rPr>
      <w:rFonts w:ascii="Roboto Slab" w:eastAsia="Roboto Slab" w:hAnsi="Roboto Slab" w:cs="Roboto Slab"/>
      <w:b/>
      <w:color w:val="8BC34A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20"/>
      <w:jc w:val="left"/>
      <w:outlineLvl w:val="1"/>
    </w:pPr>
    <w:rPr>
      <w:rFonts w:ascii="Roboto Slab" w:eastAsia="Roboto Slab" w:hAnsi="Roboto Slab" w:cs="Roboto Slab"/>
      <w:color w:val="FF5722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jc w:val="left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jc w:val="left"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jc w:val="left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720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rFonts w:ascii="Roboto Slab" w:eastAsia="Roboto Slab" w:hAnsi="Roboto Slab" w:cs="Roboto Slab"/>
      <w:i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SCCMDIV2K8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Charlebois</dc:creator>
  <cp:lastModifiedBy>Robbie Charlebois</cp:lastModifiedBy>
  <cp:revision>3</cp:revision>
  <dcterms:created xsi:type="dcterms:W3CDTF">2018-08-21T18:16:00Z</dcterms:created>
  <dcterms:modified xsi:type="dcterms:W3CDTF">2018-08-21T18:17:00Z</dcterms:modified>
</cp:coreProperties>
</file>